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756F04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65904">
        <w:rPr>
          <w:rFonts w:ascii="Arial" w:hAnsi="Arial" w:cs="Arial"/>
          <w:snapToGrid w:val="0"/>
          <w:sz w:val="22"/>
          <w:szCs w:val="22"/>
        </w:rPr>
        <w:t>Pardubický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065904">
        <w:rPr>
          <w:rFonts w:ascii="Arial" w:hAnsi="Arial" w:cs="Arial"/>
          <w:snapToGrid w:val="0"/>
          <w:sz w:val="22"/>
          <w:szCs w:val="22"/>
        </w:rPr>
        <w:t>Chrudim,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065904">
        <w:rPr>
          <w:rFonts w:ascii="Arial" w:hAnsi="Arial" w:cs="Arial"/>
          <w:snapToGrid w:val="0"/>
          <w:sz w:val="22"/>
          <w:szCs w:val="22"/>
        </w:rPr>
        <w:t>Poděbradova 909, 537 01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EE7647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065904">
        <w:rPr>
          <w:rFonts w:ascii="Arial" w:hAnsi="Arial" w:cs="Arial"/>
          <w:sz w:val="22"/>
          <w:szCs w:val="22"/>
        </w:rPr>
        <w:t>Ing. Ivou Bosákovou, vedoucí Pobočky Chrudim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10DFDD5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065904">
        <w:rPr>
          <w:rFonts w:ascii="Arial" w:hAnsi="Arial" w:cs="Arial"/>
          <w:sz w:val="22"/>
          <w:szCs w:val="22"/>
        </w:rPr>
        <w:t>Ing</w:t>
      </w:r>
      <w:r w:rsidR="00EF4B3B">
        <w:rPr>
          <w:rFonts w:ascii="Arial" w:hAnsi="Arial" w:cs="Arial"/>
          <w:sz w:val="22"/>
          <w:szCs w:val="22"/>
        </w:rPr>
        <w:t>. Ivou Bosákovou, vedoucí Pobočky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6A6DEB31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B41C2A">
        <w:rPr>
          <w:rFonts w:ascii="Arial" w:hAnsi="Arial" w:cs="Arial"/>
          <w:snapToGrid w:val="0"/>
          <w:sz w:val="22"/>
          <w:szCs w:val="22"/>
        </w:rPr>
        <w:t xml:space="preserve">Bc. Petrou </w:t>
      </w:r>
      <w:proofErr w:type="spellStart"/>
      <w:r w:rsidR="00B41C2A">
        <w:rPr>
          <w:rFonts w:ascii="Arial" w:hAnsi="Arial" w:cs="Arial"/>
          <w:snapToGrid w:val="0"/>
          <w:sz w:val="22"/>
          <w:szCs w:val="22"/>
        </w:rPr>
        <w:t>Wrkoslavovou</w:t>
      </w:r>
      <w:proofErr w:type="spellEnd"/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164AA5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CE0B77">
        <w:rPr>
          <w:rFonts w:ascii="Arial" w:hAnsi="Arial" w:cs="Arial"/>
          <w:snapToGrid w:val="0"/>
          <w:sz w:val="22"/>
          <w:szCs w:val="22"/>
        </w:rPr>
        <w:t>724 231 122</w:t>
      </w:r>
    </w:p>
    <w:p w14:paraId="6DA97DD3" w14:textId="5AC46A55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6011E2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260454" w:rsidRPr="007171D4">
          <w:rPr>
            <w:rStyle w:val="Hypertextovodkaz"/>
            <w:rFonts w:ascii="Arial" w:hAnsi="Arial" w:cs="Arial"/>
            <w:snapToGrid w:val="0"/>
            <w:sz w:val="22"/>
            <w:szCs w:val="22"/>
          </w:rPr>
          <w:t>p.wrkoslavova@spucr.cz</w:t>
        </w:r>
      </w:hyperlink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420D0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56684D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190E21C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 xml:space="preserve">Vytyčení </w:t>
      </w:r>
      <w:r w:rsidR="001075D4">
        <w:rPr>
          <w:rFonts w:ascii="Arial" w:hAnsi="Arial" w:cs="Arial"/>
          <w:snapToGrid w:val="0"/>
          <w:sz w:val="22"/>
          <w:szCs w:val="22"/>
        </w:rPr>
        <w:t>po KoPÚ 202</w:t>
      </w:r>
      <w:r w:rsidR="00CF3659">
        <w:rPr>
          <w:rFonts w:ascii="Arial" w:hAnsi="Arial" w:cs="Arial"/>
          <w:snapToGrid w:val="0"/>
          <w:sz w:val="22"/>
          <w:szCs w:val="22"/>
        </w:rPr>
        <w:t>4</w:t>
      </w:r>
      <w:r w:rsidR="001075D4">
        <w:rPr>
          <w:rFonts w:ascii="Arial" w:hAnsi="Arial" w:cs="Arial"/>
          <w:snapToGrid w:val="0"/>
          <w:sz w:val="22"/>
          <w:szCs w:val="22"/>
        </w:rPr>
        <w:t xml:space="preserve"> – okres Chrudim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1812983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2E7C14" w:rsidRPr="00014665">
        <w:rPr>
          <w:rFonts w:ascii="Arial" w:hAnsi="Arial" w:cs="Arial"/>
          <w:sz w:val="22"/>
          <w:szCs w:val="22"/>
        </w:rPr>
        <w:t>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 xml:space="preserve">)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DD1BBD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5C37241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DD1BBD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DD1BBD">
        <w:rPr>
          <w:rFonts w:ascii="Arial" w:hAnsi="Arial" w:cs="Arial"/>
          <w:sz w:val="22"/>
          <w:szCs w:val="22"/>
        </w:rPr>
        <w:t>Chrudim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A13129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ADFE60D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615A25">
        <w:rPr>
          <w:rFonts w:ascii="Arial" w:hAnsi="Arial" w:cs="Arial"/>
          <w:sz w:val="22"/>
          <w:szCs w:val="22"/>
        </w:rPr>
        <w:t xml:space="preserve"> </w:t>
      </w:r>
      <w:r w:rsidR="00E67AB4" w:rsidRPr="005E47F3">
        <w:rPr>
          <w:rFonts w:ascii="Arial" w:hAnsi="Arial" w:cs="Arial"/>
          <w:sz w:val="22"/>
          <w:szCs w:val="22"/>
        </w:rPr>
        <w:t>v</w:t>
      </w:r>
      <w:r w:rsidR="00615A25" w:rsidRPr="005E47F3">
        <w:rPr>
          <w:rFonts w:ascii="Arial" w:hAnsi="Arial" w:cs="Arial"/>
          <w:sz w:val="22"/>
          <w:szCs w:val="22"/>
        </w:rPr>
        <w:t xml:space="preserve"> okrese Chrudim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770E">
        <w:rPr>
          <w:rFonts w:ascii="Arial" w:hAnsi="Arial" w:cs="Arial"/>
          <w:sz w:val="22"/>
          <w:szCs w:val="22"/>
        </w:rPr>
        <w:t>Zbyhněvice</w:t>
      </w:r>
      <w:proofErr w:type="spellEnd"/>
      <w:r w:rsidR="00AA770E">
        <w:rPr>
          <w:rFonts w:ascii="Arial" w:hAnsi="Arial" w:cs="Arial"/>
          <w:sz w:val="22"/>
          <w:szCs w:val="22"/>
        </w:rPr>
        <w:t xml:space="preserve">, Pohled u Mladoňovic, Rváčov u Hlinska, Svobodné Hamry, </w:t>
      </w:r>
      <w:r w:rsidR="00507012">
        <w:rPr>
          <w:rFonts w:ascii="Arial" w:hAnsi="Arial" w:cs="Arial"/>
          <w:sz w:val="22"/>
          <w:szCs w:val="22"/>
        </w:rPr>
        <w:t>Možděnice, Trhová Kamenice</w:t>
      </w:r>
      <w:r w:rsidR="009F7A28">
        <w:rPr>
          <w:rFonts w:ascii="Arial" w:hAnsi="Arial" w:cs="Arial"/>
          <w:sz w:val="22"/>
          <w:szCs w:val="22"/>
        </w:rPr>
        <w:t>, Doly</w:t>
      </w:r>
      <w:r w:rsidR="000F14D6">
        <w:rPr>
          <w:rFonts w:ascii="Arial" w:hAnsi="Arial" w:cs="Arial"/>
          <w:sz w:val="22"/>
          <w:szCs w:val="22"/>
        </w:rPr>
        <w:t>,</w:t>
      </w:r>
      <w:r w:rsidR="00507012">
        <w:rPr>
          <w:rFonts w:ascii="Arial" w:hAnsi="Arial" w:cs="Arial"/>
          <w:sz w:val="22"/>
          <w:szCs w:val="22"/>
        </w:rPr>
        <w:t xml:space="preserve"> Lukavice</w:t>
      </w:r>
      <w:r w:rsidR="00727CAB">
        <w:rPr>
          <w:rFonts w:ascii="Arial" w:hAnsi="Arial" w:cs="Arial"/>
          <w:sz w:val="22"/>
          <w:szCs w:val="22"/>
        </w:rPr>
        <w:t xml:space="preserve"> a</w:t>
      </w:r>
      <w:r w:rsidR="00E67AB4">
        <w:rPr>
          <w:rFonts w:ascii="Arial" w:hAnsi="Arial" w:cs="Arial"/>
          <w:sz w:val="22"/>
          <w:szCs w:val="22"/>
        </w:rPr>
        <w:t xml:space="preserve"> </w:t>
      </w:r>
      <w:r w:rsidR="000F14D6">
        <w:rPr>
          <w:rFonts w:ascii="Arial" w:hAnsi="Arial" w:cs="Arial"/>
          <w:sz w:val="22"/>
          <w:szCs w:val="22"/>
        </w:rPr>
        <w:t>Nasavrky</w:t>
      </w:r>
      <w:r w:rsidR="00507012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24B3E0E3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D34407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F4C423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D34407">
        <w:rPr>
          <w:rFonts w:ascii="Arial" w:hAnsi="Arial" w:cs="Arial"/>
          <w:sz w:val="22"/>
          <w:szCs w:val="22"/>
        </w:rPr>
        <w:t>Pardubický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D34407">
        <w:rPr>
          <w:rFonts w:ascii="Arial" w:hAnsi="Arial" w:cs="Arial"/>
          <w:sz w:val="22"/>
          <w:szCs w:val="22"/>
        </w:rPr>
        <w:t>Chrudim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F4000F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2A9D463" w:rsidR="00FD4817" w:rsidRPr="00FB03EF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5E47F3">
        <w:rPr>
          <w:rFonts w:ascii="Arial" w:hAnsi="Arial" w:cs="Arial"/>
          <w:b/>
          <w:bCs/>
          <w:sz w:val="22"/>
          <w:szCs w:val="22"/>
        </w:rPr>
        <w:t>do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5078F8">
        <w:rPr>
          <w:rFonts w:ascii="Arial" w:hAnsi="Arial" w:cs="Arial"/>
          <w:b/>
          <w:bCs/>
          <w:sz w:val="22"/>
          <w:szCs w:val="22"/>
        </w:rPr>
        <w:t>2</w:t>
      </w:r>
      <w:r w:rsidR="006303B1">
        <w:rPr>
          <w:rFonts w:ascii="Arial" w:hAnsi="Arial" w:cs="Arial"/>
          <w:b/>
          <w:bCs/>
          <w:sz w:val="22"/>
          <w:szCs w:val="22"/>
        </w:rPr>
        <w:t>0.06.2024</w:t>
      </w:r>
      <w:r w:rsidR="005E47F3" w:rsidRPr="00FB03EF">
        <w:rPr>
          <w:rFonts w:ascii="Arial" w:hAnsi="Arial" w:cs="Arial"/>
          <w:sz w:val="22"/>
          <w:szCs w:val="22"/>
        </w:rPr>
        <w:t>.</w:t>
      </w:r>
    </w:p>
    <w:p w14:paraId="07965649" w14:textId="5FA91A18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C17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03B1">
        <w:rPr>
          <w:rFonts w:ascii="Arial" w:hAnsi="Arial" w:cs="Arial"/>
          <w:sz w:val="22"/>
          <w:szCs w:val="22"/>
        </w:rPr>
        <w:t>Zbyhněvice</w:t>
      </w:r>
      <w:proofErr w:type="spellEnd"/>
      <w:r w:rsidR="006303B1">
        <w:rPr>
          <w:rFonts w:ascii="Arial" w:hAnsi="Arial" w:cs="Arial"/>
          <w:sz w:val="22"/>
          <w:szCs w:val="22"/>
        </w:rPr>
        <w:t>, Pohled u Mladoňovic, Rváčov u Hlinska, Svobodné Hamry,</w:t>
      </w:r>
      <w:r w:rsidR="008C5F99">
        <w:rPr>
          <w:rFonts w:ascii="Arial" w:hAnsi="Arial" w:cs="Arial"/>
          <w:sz w:val="22"/>
          <w:szCs w:val="22"/>
        </w:rPr>
        <w:t xml:space="preserve"> </w:t>
      </w:r>
      <w:r w:rsidR="00C1704C">
        <w:rPr>
          <w:rFonts w:ascii="Arial" w:hAnsi="Arial" w:cs="Arial"/>
          <w:sz w:val="22"/>
          <w:szCs w:val="22"/>
        </w:rPr>
        <w:t>Možděnice, Trhová Kamenice</w:t>
      </w:r>
      <w:r w:rsidR="008C5F99">
        <w:rPr>
          <w:rFonts w:ascii="Arial" w:hAnsi="Arial" w:cs="Arial"/>
          <w:sz w:val="22"/>
          <w:szCs w:val="22"/>
        </w:rPr>
        <w:t>, Doly,</w:t>
      </w:r>
      <w:r w:rsidR="00804650">
        <w:rPr>
          <w:rFonts w:ascii="Arial" w:hAnsi="Arial" w:cs="Arial"/>
          <w:sz w:val="22"/>
          <w:szCs w:val="22"/>
        </w:rPr>
        <w:t xml:space="preserve"> Lukavice</w:t>
      </w:r>
      <w:r w:rsidR="008C5F99">
        <w:rPr>
          <w:rFonts w:ascii="Arial" w:hAnsi="Arial" w:cs="Arial"/>
          <w:sz w:val="22"/>
          <w:szCs w:val="22"/>
        </w:rPr>
        <w:t xml:space="preserve"> a Nasavrky</w:t>
      </w:r>
      <w:r w:rsidR="00804650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804650">
        <w:rPr>
          <w:rFonts w:ascii="Arial" w:hAnsi="Arial" w:cs="Arial"/>
          <w:sz w:val="22"/>
          <w:szCs w:val="22"/>
        </w:rPr>
        <w:t xml:space="preserve"> Chrudim</w:t>
      </w:r>
      <w:r w:rsidR="00500B0F" w:rsidRPr="00014665">
        <w:rPr>
          <w:rFonts w:ascii="Arial" w:hAnsi="Arial" w:cs="Arial"/>
          <w:sz w:val="22"/>
          <w:szCs w:val="22"/>
        </w:rPr>
        <w:t>.</w:t>
      </w:r>
    </w:p>
    <w:p w14:paraId="2D78EFEF" w14:textId="66C9BF30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4F5199">
        <w:rPr>
          <w:rFonts w:ascii="Arial" w:hAnsi="Arial" w:cs="Arial"/>
          <w:sz w:val="22"/>
          <w:szCs w:val="22"/>
        </w:rPr>
        <w:t xml:space="preserve">(Části Díla) </w:t>
      </w:r>
      <w:r w:rsidRPr="00014665">
        <w:rPr>
          <w:rFonts w:ascii="Arial" w:hAnsi="Arial" w:cs="Arial"/>
          <w:sz w:val="22"/>
          <w:szCs w:val="22"/>
        </w:rPr>
        <w:t xml:space="preserve">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4F5199">
        <w:rPr>
          <w:rFonts w:ascii="Arial" w:hAnsi="Arial" w:cs="Arial"/>
          <w:sz w:val="22"/>
          <w:szCs w:val="22"/>
        </w:rPr>
        <w:t>Poděbradova 909, 537 01 Chrudim.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1A791FED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461C2B" w:rsidRPr="00014665">
        <w:rPr>
          <w:rFonts w:ascii="Arial" w:hAnsi="Arial" w:cs="Arial"/>
          <w:sz w:val="22"/>
          <w:szCs w:val="22"/>
        </w:rPr>
        <w:t>(</w:t>
      </w:r>
      <w:r w:rsidR="00FF0C21" w:rsidRPr="0001466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6E530B3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BA450B0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2B6146">
        <w:rPr>
          <w:rFonts w:ascii="Arial" w:hAnsi="Arial" w:cs="Arial"/>
          <w:sz w:val="22"/>
          <w:szCs w:val="22"/>
        </w:rPr>
        <w:t>15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6B5368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FB03EF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FB03EF">
        <w:rPr>
          <w:rFonts w:ascii="Arial" w:hAnsi="Arial" w:cs="Arial"/>
          <w:b/>
          <w:bCs/>
          <w:sz w:val="22"/>
          <w:szCs w:val="22"/>
        </w:rPr>
        <w:t>označení</w:t>
      </w:r>
      <w:r w:rsidRPr="00FB03EF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E468B0" w:rsidRPr="00FB03EF">
        <w:rPr>
          <w:rFonts w:ascii="Arial" w:hAnsi="Arial" w:cs="Arial"/>
          <w:b/>
          <w:bCs/>
          <w:sz w:val="22"/>
          <w:szCs w:val="22"/>
        </w:rPr>
        <w:t>2</w:t>
      </w:r>
      <w:r w:rsidR="00C67A43">
        <w:rPr>
          <w:rFonts w:ascii="Arial" w:hAnsi="Arial" w:cs="Arial"/>
          <w:b/>
          <w:bCs/>
          <w:sz w:val="22"/>
          <w:szCs w:val="22"/>
        </w:rPr>
        <w:t>8</w:t>
      </w:r>
      <w:r w:rsidR="005078F8">
        <w:rPr>
          <w:rFonts w:ascii="Arial" w:hAnsi="Arial" w:cs="Arial"/>
          <w:b/>
          <w:bCs/>
          <w:sz w:val="22"/>
          <w:szCs w:val="22"/>
        </w:rPr>
        <w:t>5</w:t>
      </w:r>
      <w:r w:rsidRPr="00FB03EF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C05E3D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C05E3D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785B617D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D2279E" w:rsidRPr="00D2279E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C05E3D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C05E3D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63F9011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D403E3">
        <w:rPr>
          <w:rFonts w:ascii="Arial" w:hAnsi="Arial" w:cs="Arial"/>
          <w:b/>
          <w:snapToGrid w:val="0"/>
          <w:sz w:val="22"/>
          <w:szCs w:val="22"/>
        </w:rPr>
        <w:t>Pardubický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D403E3">
        <w:rPr>
          <w:rFonts w:ascii="Arial" w:hAnsi="Arial" w:cs="Arial"/>
          <w:b/>
          <w:snapToGrid w:val="0"/>
          <w:sz w:val="22"/>
          <w:szCs w:val="22"/>
        </w:rPr>
        <w:t>Chrudim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DF79F9">
        <w:rPr>
          <w:rFonts w:ascii="Arial" w:hAnsi="Arial" w:cs="Arial"/>
          <w:snapToGrid w:val="0"/>
          <w:sz w:val="22"/>
          <w:szCs w:val="22"/>
        </w:rPr>
        <w:t xml:space="preserve"> Poděbradova 909, 537 01 Chrudim.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77753EE8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437D0B">
        <w:rPr>
          <w:rFonts w:ascii="Arial" w:hAnsi="Arial" w:cs="Arial"/>
          <w:bCs/>
          <w:snapToGrid w:val="0"/>
          <w:sz w:val="22"/>
          <w:szCs w:val="22"/>
        </w:rPr>
        <w:t>5. 12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0E63F630" w:rsidR="00C52227" w:rsidRPr="00FA4F81" w:rsidRDefault="005343E4" w:rsidP="001C7849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FA4F81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FA4F81">
        <w:rPr>
          <w:rFonts w:ascii="Arial" w:hAnsi="Arial" w:cs="Arial"/>
          <w:snapToGrid w:val="0"/>
          <w:sz w:val="22"/>
          <w:szCs w:val="22"/>
        </w:rPr>
        <w:t>S</w:t>
      </w:r>
      <w:r w:rsidRPr="00FA4F81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D81DF05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D61BA10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97848">
        <w:rPr>
          <w:rFonts w:ascii="Arial" w:hAnsi="Arial" w:cs="Arial"/>
          <w:sz w:val="22"/>
          <w:szCs w:val="22"/>
        </w:rPr>
        <w:t>Chrudim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697848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93081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07D7011" w14:textId="77777777" w:rsidR="00C56F1E" w:rsidRPr="00014665" w:rsidRDefault="00C56F1E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9D8BD2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93081B">
        <w:rPr>
          <w:rFonts w:ascii="Arial" w:hAnsi="Arial" w:cs="Arial"/>
          <w:sz w:val="22"/>
          <w:szCs w:val="22"/>
        </w:rPr>
        <w:t>Ing. Iva Bosáková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93081B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C71122E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93081B">
        <w:rPr>
          <w:rFonts w:ascii="Arial" w:hAnsi="Arial" w:cs="Arial"/>
          <w:sz w:val="22"/>
          <w:szCs w:val="22"/>
        </w:rPr>
        <w:t>vedoucí Pobočky Chrudim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93081B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97A6058" w14:textId="77777777" w:rsidR="00F71C64" w:rsidRDefault="00F71C64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60E41805" w:rsidR="008B50BB" w:rsidRDefault="00364A25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5020EF45" w14:textId="77777777" w:rsidR="005935D7" w:rsidRDefault="005935D7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7513"/>
      </w:tblGrid>
      <w:tr w:rsidR="008662AB" w14:paraId="5E84F291" w14:textId="77777777" w:rsidTr="00AE001D">
        <w:trPr>
          <w:trHeight w:val="804"/>
        </w:trPr>
        <w:tc>
          <w:tcPr>
            <w:tcW w:w="1129" w:type="dxa"/>
            <w:vAlign w:val="center"/>
          </w:tcPr>
          <w:p w14:paraId="3E26D51D" w14:textId="358EB1F3" w:rsidR="008662AB" w:rsidRPr="00400CE9" w:rsidRDefault="00026BCE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72CA8609" w14:textId="3C7644C0" w:rsidR="008662AB" w:rsidRPr="00400CE9" w:rsidRDefault="00CA36A0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="007B135B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7B13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="007B135B">
              <w:rPr>
                <w:rFonts w:ascii="Arial" w:hAnsi="Arial" w:cs="Arial"/>
                <w:b/>
                <w:bCs/>
                <w:sz w:val="22"/>
                <w:szCs w:val="22"/>
              </w:rPr>
              <w:t>Zbyhněvice</w:t>
            </w:r>
            <w:proofErr w:type="spellEnd"/>
            <w:r w:rsidR="00197EC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4B6B39">
              <w:rPr>
                <w:rFonts w:ascii="Arial" w:hAnsi="Arial" w:cs="Arial"/>
                <w:b/>
                <w:bCs/>
                <w:sz w:val="22"/>
                <w:szCs w:val="22"/>
              </w:rPr>
              <w:t>34 MJ</w:t>
            </w:r>
          </w:p>
        </w:tc>
      </w:tr>
      <w:tr w:rsidR="008662AB" w14:paraId="592C8064" w14:textId="77777777" w:rsidTr="008662AB">
        <w:tc>
          <w:tcPr>
            <w:tcW w:w="1129" w:type="dxa"/>
          </w:tcPr>
          <w:p w14:paraId="2D5A82B6" w14:textId="213E0673" w:rsidR="008662AB" w:rsidRDefault="0053272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513" w:type="dxa"/>
          </w:tcPr>
          <w:p w14:paraId="04555863" w14:textId="3D777006" w:rsidR="008662AB" w:rsidRDefault="0053272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  <w:r w:rsidR="00946B3A">
              <w:rPr>
                <w:rFonts w:ascii="Arial" w:hAnsi="Arial" w:cs="Arial"/>
                <w:sz w:val="22"/>
                <w:szCs w:val="22"/>
              </w:rPr>
              <w:t>4 (dle zákresu</w:t>
            </w:r>
            <w:r w:rsidR="00E96123">
              <w:rPr>
                <w:rFonts w:ascii="Arial" w:hAnsi="Arial" w:cs="Arial"/>
                <w:sz w:val="22"/>
                <w:szCs w:val="22"/>
              </w:rPr>
              <w:t>)</w:t>
            </w:r>
            <w:r w:rsidR="00946B3A">
              <w:rPr>
                <w:rFonts w:ascii="Arial" w:hAnsi="Arial" w:cs="Arial"/>
                <w:sz w:val="22"/>
                <w:szCs w:val="22"/>
              </w:rPr>
              <w:t>, 420, 422</w:t>
            </w:r>
          </w:p>
        </w:tc>
      </w:tr>
      <w:tr w:rsidR="008662AB" w14:paraId="2722A7F8" w14:textId="77777777" w:rsidTr="008662AB">
        <w:tc>
          <w:tcPr>
            <w:tcW w:w="1129" w:type="dxa"/>
          </w:tcPr>
          <w:p w14:paraId="1B465F89" w14:textId="7F8B3CA0" w:rsidR="008662AB" w:rsidRDefault="007A357D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</w:t>
            </w:r>
          </w:p>
        </w:tc>
        <w:tc>
          <w:tcPr>
            <w:tcW w:w="7513" w:type="dxa"/>
          </w:tcPr>
          <w:p w14:paraId="75CBD120" w14:textId="3A96A062" w:rsidR="008662AB" w:rsidRDefault="007A357D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462</w:t>
            </w:r>
            <w:r w:rsidR="006E1471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463 (</w:t>
            </w:r>
            <w:r w:rsidR="006E1471">
              <w:rPr>
                <w:rFonts w:ascii="Arial" w:hAnsi="Arial" w:cs="Arial"/>
                <w:sz w:val="22"/>
                <w:szCs w:val="22"/>
              </w:rPr>
              <w:t xml:space="preserve">oba </w:t>
            </w:r>
            <w:r>
              <w:rPr>
                <w:rFonts w:ascii="Arial" w:hAnsi="Arial" w:cs="Arial"/>
                <w:sz w:val="22"/>
                <w:szCs w:val="22"/>
              </w:rPr>
              <w:t>dle zákresu)</w:t>
            </w:r>
          </w:p>
        </w:tc>
      </w:tr>
      <w:tr w:rsidR="008662AB" w14:paraId="7776CE0C" w14:textId="77777777" w:rsidTr="008662AB">
        <w:tc>
          <w:tcPr>
            <w:tcW w:w="1129" w:type="dxa"/>
          </w:tcPr>
          <w:p w14:paraId="7792ABEF" w14:textId="54C13EB9" w:rsidR="008662AB" w:rsidRDefault="005C4920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663</w:t>
            </w:r>
          </w:p>
        </w:tc>
        <w:tc>
          <w:tcPr>
            <w:tcW w:w="7513" w:type="dxa"/>
          </w:tcPr>
          <w:p w14:paraId="50DADDAB" w14:textId="59C31293" w:rsidR="008662AB" w:rsidRDefault="00E411A2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538 </w:t>
            </w:r>
          </w:p>
        </w:tc>
      </w:tr>
      <w:tr w:rsidR="00D91F3E" w14:paraId="05F550AF" w14:textId="77777777" w:rsidTr="008662AB">
        <w:tc>
          <w:tcPr>
            <w:tcW w:w="1129" w:type="dxa"/>
          </w:tcPr>
          <w:p w14:paraId="748782FB" w14:textId="0250E6AE" w:rsidR="00D91F3E" w:rsidRDefault="00A03B5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7513" w:type="dxa"/>
          </w:tcPr>
          <w:p w14:paraId="0DB8CF4C" w14:textId="235EAA8E" w:rsidR="00D91F3E" w:rsidRDefault="00A03B5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475 (dle zákresu)</w:t>
            </w:r>
          </w:p>
        </w:tc>
      </w:tr>
      <w:tr w:rsidR="008662AB" w14:paraId="14B55829" w14:textId="77777777" w:rsidTr="008662AB">
        <w:tc>
          <w:tcPr>
            <w:tcW w:w="1129" w:type="dxa"/>
          </w:tcPr>
          <w:p w14:paraId="23CB95E7" w14:textId="38A762D7" w:rsidR="008662AB" w:rsidRDefault="00315516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584</w:t>
            </w:r>
          </w:p>
        </w:tc>
        <w:tc>
          <w:tcPr>
            <w:tcW w:w="7513" w:type="dxa"/>
          </w:tcPr>
          <w:p w14:paraId="544275FD" w14:textId="05197ED0" w:rsidR="008662AB" w:rsidRDefault="00315516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479</w:t>
            </w:r>
          </w:p>
        </w:tc>
      </w:tr>
      <w:tr w:rsidR="008662AB" w14:paraId="5BE2B7DE" w14:textId="77777777" w:rsidTr="008662AB">
        <w:tc>
          <w:tcPr>
            <w:tcW w:w="1129" w:type="dxa"/>
          </w:tcPr>
          <w:p w14:paraId="0C03C9EE" w14:textId="7F625D23" w:rsidR="008662AB" w:rsidRDefault="006955E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669</w:t>
            </w:r>
          </w:p>
        </w:tc>
        <w:tc>
          <w:tcPr>
            <w:tcW w:w="7513" w:type="dxa"/>
          </w:tcPr>
          <w:p w14:paraId="0866694F" w14:textId="35358AEF" w:rsidR="008662AB" w:rsidRDefault="006955E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452, 453, 454, 455, 456</w:t>
            </w:r>
          </w:p>
        </w:tc>
      </w:tr>
      <w:tr w:rsidR="008662AB" w14:paraId="37212700" w14:textId="77777777" w:rsidTr="008662AB">
        <w:tc>
          <w:tcPr>
            <w:tcW w:w="1129" w:type="dxa"/>
          </w:tcPr>
          <w:p w14:paraId="23B49405" w14:textId="7D827DED" w:rsidR="008662AB" w:rsidRDefault="00767F3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619F4B85" w14:textId="39743CD4" w:rsidR="008662AB" w:rsidRDefault="005E2220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662AB" w14:paraId="7712C58E" w14:textId="77777777" w:rsidTr="008662AB">
        <w:tc>
          <w:tcPr>
            <w:tcW w:w="1129" w:type="dxa"/>
          </w:tcPr>
          <w:p w14:paraId="0DE2043E" w14:textId="049244FB" w:rsidR="008662AB" w:rsidRPr="00767F3F" w:rsidRDefault="00197ECE" w:rsidP="00B90274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32C97ED0" w14:textId="52B3DF7E" w:rsidR="008662AB" w:rsidRPr="00767F3F" w:rsidRDefault="00CA36A0" w:rsidP="00B90274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="00197ECE"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197ECE"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Pohled u Mladoňovic – celkem </w:t>
            </w:r>
            <w:r w:rsidR="00767F3F"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1 MJ</w:t>
            </w:r>
            <w:r w:rsidR="005E2220"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662AB" w14:paraId="51183CCC" w14:textId="77777777" w:rsidTr="008662AB">
        <w:tc>
          <w:tcPr>
            <w:tcW w:w="1129" w:type="dxa"/>
          </w:tcPr>
          <w:p w14:paraId="2631CA2E" w14:textId="6E3C17E3" w:rsidR="008662AB" w:rsidRDefault="00767F3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10001</w:t>
            </w:r>
          </w:p>
        </w:tc>
        <w:tc>
          <w:tcPr>
            <w:tcW w:w="7513" w:type="dxa"/>
          </w:tcPr>
          <w:p w14:paraId="5F260846" w14:textId="6ADC1ECE" w:rsidR="008662AB" w:rsidRDefault="00767F3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358</w:t>
            </w:r>
          </w:p>
        </w:tc>
      </w:tr>
      <w:tr w:rsidR="008662AB" w14:paraId="521D0941" w14:textId="77777777" w:rsidTr="008662AB">
        <w:tc>
          <w:tcPr>
            <w:tcW w:w="1129" w:type="dxa"/>
          </w:tcPr>
          <w:p w14:paraId="29E13002" w14:textId="41E4283B" w:rsidR="008662AB" w:rsidRDefault="00767F3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3EFB84A8" w14:textId="2F4ECB16" w:rsidR="008662AB" w:rsidRDefault="00767F3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662AB" w14:paraId="47C580E3" w14:textId="77777777" w:rsidTr="008662AB">
        <w:tc>
          <w:tcPr>
            <w:tcW w:w="1129" w:type="dxa"/>
          </w:tcPr>
          <w:p w14:paraId="3EF8F5DA" w14:textId="533D230E" w:rsidR="008662AB" w:rsidRPr="00CA36A0" w:rsidRDefault="00EC7037" w:rsidP="00B90274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  <w:r w:rsidR="00767F3F"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6FFC93F8" w14:textId="058A071C" w:rsidR="008662AB" w:rsidRPr="00CA36A0" w:rsidRDefault="00CA36A0" w:rsidP="00B90274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="00EC7037" w:rsidRPr="00CA36A0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EC7037"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Rváčov u Hlinska – celkem </w:t>
            </w:r>
            <w:r w:rsidR="00914E21">
              <w:rPr>
                <w:rFonts w:ascii="Arial" w:hAnsi="Arial" w:cs="Arial"/>
                <w:b/>
                <w:bCs/>
                <w:sz w:val="22"/>
                <w:szCs w:val="22"/>
              </w:rPr>
              <w:t>161 MJ</w:t>
            </w:r>
            <w:r w:rsidR="00767F3F"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662AB" w14:paraId="15E7D5D5" w14:textId="77777777" w:rsidTr="008662AB">
        <w:tc>
          <w:tcPr>
            <w:tcW w:w="1129" w:type="dxa"/>
          </w:tcPr>
          <w:p w14:paraId="7EEE5E9A" w14:textId="3D6D1935" w:rsidR="008662AB" w:rsidRDefault="00EC7037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</w:t>
            </w:r>
            <w:r w:rsidR="00767F3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19B0277E" w14:textId="1404CD18" w:rsidR="008662AB" w:rsidRDefault="00DD3998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1211</w:t>
            </w:r>
            <w:r w:rsidR="00767F3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662AB" w14:paraId="7C803752" w14:textId="77777777" w:rsidTr="008662AB">
        <w:tc>
          <w:tcPr>
            <w:tcW w:w="1129" w:type="dxa"/>
          </w:tcPr>
          <w:p w14:paraId="7A0303AC" w14:textId="02DB92FB" w:rsidR="008662AB" w:rsidRDefault="00DD3998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272</w:t>
            </w:r>
          </w:p>
        </w:tc>
        <w:tc>
          <w:tcPr>
            <w:tcW w:w="7513" w:type="dxa"/>
          </w:tcPr>
          <w:p w14:paraId="60B0DFA2" w14:textId="752C30D5" w:rsidR="008662AB" w:rsidRDefault="00DD3998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1110 a 1111 (vnější obvod podle zákresu)</w:t>
            </w:r>
          </w:p>
        </w:tc>
      </w:tr>
      <w:tr w:rsidR="008662AB" w14:paraId="778D4B2E" w14:textId="77777777" w:rsidTr="008662AB">
        <w:tc>
          <w:tcPr>
            <w:tcW w:w="1129" w:type="dxa"/>
          </w:tcPr>
          <w:p w14:paraId="5DD72D16" w14:textId="1DF11927" w:rsidR="008662AB" w:rsidRDefault="00AB3689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624</w:t>
            </w:r>
          </w:p>
        </w:tc>
        <w:tc>
          <w:tcPr>
            <w:tcW w:w="7513" w:type="dxa"/>
          </w:tcPr>
          <w:p w14:paraId="22E99F34" w14:textId="7ABC8B79" w:rsidR="008662AB" w:rsidRDefault="00AB3689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1292, 1293, 1294, 1295, 1288, 1289, 1287, 1284</w:t>
            </w:r>
            <w:r w:rsidR="003343F2">
              <w:rPr>
                <w:rFonts w:ascii="Arial" w:hAnsi="Arial" w:cs="Arial"/>
                <w:sz w:val="22"/>
                <w:szCs w:val="22"/>
              </w:rPr>
              <w:t xml:space="preserve"> (všechny vnějším obvodem podle zákresu), 1337, 1340, 1341, 1346, st. 57 (všechny vnějším obvodem podle zákresu), 1343, 1344</w:t>
            </w:r>
            <w:r w:rsidR="00321D35">
              <w:rPr>
                <w:rFonts w:ascii="Arial" w:hAnsi="Arial" w:cs="Arial"/>
                <w:sz w:val="22"/>
                <w:szCs w:val="22"/>
              </w:rPr>
              <w:t>, 1345, 1336, 1313</w:t>
            </w:r>
          </w:p>
        </w:tc>
      </w:tr>
      <w:tr w:rsidR="008662AB" w14:paraId="7F8ADCDE" w14:textId="77777777" w:rsidTr="008662AB">
        <w:tc>
          <w:tcPr>
            <w:tcW w:w="1129" w:type="dxa"/>
          </w:tcPr>
          <w:p w14:paraId="028A13E2" w14:textId="449BFA6A" w:rsidR="008662AB" w:rsidRDefault="00321D3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239</w:t>
            </w:r>
          </w:p>
        </w:tc>
        <w:tc>
          <w:tcPr>
            <w:tcW w:w="7513" w:type="dxa"/>
          </w:tcPr>
          <w:p w14:paraId="0629756F" w14:textId="577C1940" w:rsidR="008662AB" w:rsidRDefault="00321D35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168,</w:t>
            </w:r>
            <w:r w:rsidR="00F22CE4">
              <w:rPr>
                <w:rFonts w:ascii="Arial" w:hAnsi="Arial" w:cs="Arial"/>
                <w:sz w:val="22"/>
                <w:szCs w:val="22"/>
              </w:rPr>
              <w:t xml:space="preserve"> 1327, 1328, 1330, 1472</w:t>
            </w:r>
          </w:p>
        </w:tc>
      </w:tr>
      <w:tr w:rsidR="008662AB" w14:paraId="2E7CD104" w14:textId="77777777" w:rsidTr="008662AB">
        <w:tc>
          <w:tcPr>
            <w:tcW w:w="1129" w:type="dxa"/>
          </w:tcPr>
          <w:p w14:paraId="0D4834AB" w14:textId="06301057" w:rsidR="008662AB" w:rsidRDefault="00F22CE4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584</w:t>
            </w:r>
          </w:p>
        </w:tc>
        <w:tc>
          <w:tcPr>
            <w:tcW w:w="7513" w:type="dxa"/>
          </w:tcPr>
          <w:p w14:paraId="26192A69" w14:textId="1554F3AE" w:rsidR="008662AB" w:rsidRDefault="00F22CE4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1320, 1321, 1326, 1331</w:t>
            </w:r>
          </w:p>
        </w:tc>
      </w:tr>
      <w:tr w:rsidR="008662AB" w14:paraId="695530AA" w14:textId="77777777" w:rsidTr="008662AB">
        <w:tc>
          <w:tcPr>
            <w:tcW w:w="1129" w:type="dxa"/>
          </w:tcPr>
          <w:p w14:paraId="056B5C40" w14:textId="51CCC8D8" w:rsidR="008662AB" w:rsidRDefault="00B17F2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703 </w:t>
            </w:r>
          </w:p>
        </w:tc>
        <w:tc>
          <w:tcPr>
            <w:tcW w:w="7513" w:type="dxa"/>
          </w:tcPr>
          <w:p w14:paraId="02BEB5E8" w14:textId="7368A6DB" w:rsidR="008662AB" w:rsidRDefault="00B17F2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1329</w:t>
            </w:r>
          </w:p>
        </w:tc>
      </w:tr>
      <w:tr w:rsidR="008662AB" w14:paraId="785589C9" w14:textId="77777777" w:rsidTr="008662AB">
        <w:tc>
          <w:tcPr>
            <w:tcW w:w="1129" w:type="dxa"/>
          </w:tcPr>
          <w:p w14:paraId="0438CA1F" w14:textId="7FA708DF" w:rsidR="008662AB" w:rsidRDefault="00B17F2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578</w:t>
            </w:r>
          </w:p>
        </w:tc>
        <w:tc>
          <w:tcPr>
            <w:tcW w:w="7513" w:type="dxa"/>
          </w:tcPr>
          <w:p w14:paraId="11AEC202" w14:textId="793EC964" w:rsidR="008662AB" w:rsidRDefault="00355E58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1325, 56/1</w:t>
            </w:r>
          </w:p>
        </w:tc>
      </w:tr>
      <w:tr w:rsidR="0014241E" w14:paraId="7403CD07" w14:textId="77777777" w:rsidTr="008662AB">
        <w:tc>
          <w:tcPr>
            <w:tcW w:w="1129" w:type="dxa"/>
          </w:tcPr>
          <w:p w14:paraId="4C5F01A8" w14:textId="3CD75D94" w:rsidR="0014241E" w:rsidRDefault="0014241E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621</w:t>
            </w:r>
          </w:p>
        </w:tc>
        <w:tc>
          <w:tcPr>
            <w:tcW w:w="7513" w:type="dxa"/>
          </w:tcPr>
          <w:p w14:paraId="73CF552E" w14:textId="46FE969E" w:rsidR="0014241E" w:rsidRDefault="0014241E" w:rsidP="00355E58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41E">
              <w:rPr>
                <w:rFonts w:ascii="Arial" w:hAnsi="Arial" w:cs="Arial"/>
                <w:sz w:val="22"/>
                <w:szCs w:val="22"/>
              </w:rPr>
              <w:t>1314 (dle zákresu)</w:t>
            </w:r>
          </w:p>
        </w:tc>
      </w:tr>
      <w:tr w:rsidR="0014241E" w14:paraId="239B4A23" w14:textId="77777777" w:rsidTr="008662AB">
        <w:tc>
          <w:tcPr>
            <w:tcW w:w="1129" w:type="dxa"/>
          </w:tcPr>
          <w:p w14:paraId="7A554A02" w14:textId="7492EC7B" w:rsidR="0014241E" w:rsidRDefault="0076512F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603</w:t>
            </w:r>
          </w:p>
        </w:tc>
        <w:tc>
          <w:tcPr>
            <w:tcW w:w="7513" w:type="dxa"/>
          </w:tcPr>
          <w:p w14:paraId="350533A6" w14:textId="6F1DEB6D" w:rsidR="0014241E" w:rsidRPr="0076512F" w:rsidRDefault="0076512F" w:rsidP="00355E58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512F">
              <w:rPr>
                <w:rFonts w:ascii="Arial" w:hAnsi="Arial" w:cs="Arial"/>
                <w:sz w:val="22"/>
                <w:szCs w:val="22"/>
              </w:rPr>
              <w:t>948, 1009, 1212, 1213, 1248, 1279, 1290, 1335, 1383</w:t>
            </w:r>
          </w:p>
        </w:tc>
      </w:tr>
      <w:tr w:rsidR="00C74650" w14:paraId="6C2EE4B3" w14:textId="77777777" w:rsidTr="008662AB">
        <w:tc>
          <w:tcPr>
            <w:tcW w:w="1129" w:type="dxa"/>
          </w:tcPr>
          <w:p w14:paraId="465E3FD3" w14:textId="57DAF0BB" w:rsidR="00C74650" w:rsidRDefault="004F5FDC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620</w:t>
            </w:r>
          </w:p>
        </w:tc>
        <w:tc>
          <w:tcPr>
            <w:tcW w:w="7513" w:type="dxa"/>
          </w:tcPr>
          <w:p w14:paraId="28C36CBA" w14:textId="01EF646D" w:rsidR="00C74650" w:rsidRPr="0076512F" w:rsidRDefault="004F5FDC" w:rsidP="00355E58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1203, 1205</w:t>
            </w:r>
          </w:p>
        </w:tc>
      </w:tr>
      <w:tr w:rsidR="004F5FDC" w14:paraId="4500D7F5" w14:textId="77777777" w:rsidTr="008662AB">
        <w:tc>
          <w:tcPr>
            <w:tcW w:w="1129" w:type="dxa"/>
          </w:tcPr>
          <w:p w14:paraId="3172DD13" w14:textId="586D6A78" w:rsidR="004F5FDC" w:rsidRDefault="004F5FDC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618</w:t>
            </w:r>
          </w:p>
        </w:tc>
        <w:tc>
          <w:tcPr>
            <w:tcW w:w="7513" w:type="dxa"/>
          </w:tcPr>
          <w:p w14:paraId="1E97EA36" w14:textId="73C3660F" w:rsidR="004F5FDC" w:rsidRPr="0076512F" w:rsidRDefault="004F5FDC" w:rsidP="00355E58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947</w:t>
            </w:r>
          </w:p>
        </w:tc>
      </w:tr>
      <w:tr w:rsidR="00C74650" w14:paraId="69A44B5A" w14:textId="77777777" w:rsidTr="008662AB">
        <w:tc>
          <w:tcPr>
            <w:tcW w:w="1129" w:type="dxa"/>
          </w:tcPr>
          <w:p w14:paraId="74E6114D" w14:textId="166129B1" w:rsidR="00C74650" w:rsidRDefault="00C11A8D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10001</w:t>
            </w:r>
          </w:p>
        </w:tc>
        <w:tc>
          <w:tcPr>
            <w:tcW w:w="7513" w:type="dxa"/>
          </w:tcPr>
          <w:p w14:paraId="3932B707" w14:textId="3DC4569F" w:rsidR="00C74650" w:rsidRPr="0076512F" w:rsidRDefault="00387F41" w:rsidP="00355E58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1385, 1124, 1252, 1259, 1267, 1268, 1457</w:t>
            </w:r>
          </w:p>
        </w:tc>
      </w:tr>
      <w:tr w:rsidR="008662AB" w14:paraId="5A980630" w14:textId="77777777" w:rsidTr="002F3CD5">
        <w:trPr>
          <w:trHeight w:val="783"/>
        </w:trPr>
        <w:tc>
          <w:tcPr>
            <w:tcW w:w="1129" w:type="dxa"/>
            <w:vAlign w:val="center"/>
          </w:tcPr>
          <w:p w14:paraId="4203CFAF" w14:textId="07DBB270" w:rsidR="008662AB" w:rsidRPr="00E52565" w:rsidRDefault="00BC1E22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LV</w:t>
            </w:r>
          </w:p>
        </w:tc>
        <w:tc>
          <w:tcPr>
            <w:tcW w:w="7513" w:type="dxa"/>
            <w:vAlign w:val="center"/>
          </w:tcPr>
          <w:p w14:paraId="27434418" w14:textId="09AE6766" w:rsidR="008662AB" w:rsidRPr="00E52565" w:rsidRDefault="00CA36A0" w:rsidP="0095004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="00475EF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475EF9">
              <w:rPr>
                <w:rFonts w:ascii="Arial" w:hAnsi="Arial" w:cs="Arial"/>
                <w:b/>
                <w:bCs/>
                <w:sz w:val="22"/>
                <w:szCs w:val="22"/>
              </w:rPr>
              <w:t>. Svobodné Hamry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C2B7F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 w:rsidR="00CC2B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34 MJ</w:t>
            </w:r>
          </w:p>
        </w:tc>
      </w:tr>
      <w:tr w:rsidR="008662AB" w14:paraId="645B5CCC" w14:textId="77777777" w:rsidTr="008662AB">
        <w:tc>
          <w:tcPr>
            <w:tcW w:w="1129" w:type="dxa"/>
          </w:tcPr>
          <w:p w14:paraId="1532457E" w14:textId="5933E863" w:rsidR="008662AB" w:rsidRDefault="00475EF9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551+573</w:t>
            </w:r>
          </w:p>
        </w:tc>
        <w:tc>
          <w:tcPr>
            <w:tcW w:w="7513" w:type="dxa"/>
          </w:tcPr>
          <w:p w14:paraId="44A0B562" w14:textId="2386329A" w:rsidR="008662AB" w:rsidRDefault="00703AA7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291, 293, 318 a 297 (dle zákresu)</w:t>
            </w:r>
          </w:p>
        </w:tc>
      </w:tr>
      <w:tr w:rsidR="008662AB" w14:paraId="6D49B97C" w14:textId="77777777" w:rsidTr="008662AB">
        <w:tc>
          <w:tcPr>
            <w:tcW w:w="1129" w:type="dxa"/>
          </w:tcPr>
          <w:p w14:paraId="2003E30A" w14:textId="65D48D4E" w:rsidR="008662AB" w:rsidRDefault="00F74972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572</w:t>
            </w:r>
          </w:p>
        </w:tc>
        <w:tc>
          <w:tcPr>
            <w:tcW w:w="7513" w:type="dxa"/>
          </w:tcPr>
          <w:p w14:paraId="5029C3CF" w14:textId="42BEFCFE" w:rsidR="008662AB" w:rsidRDefault="005C2F34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74972">
              <w:rPr>
                <w:rFonts w:ascii="Arial" w:hAnsi="Arial" w:cs="Arial"/>
                <w:sz w:val="22"/>
                <w:szCs w:val="22"/>
              </w:rPr>
              <w:t>73, 308</w:t>
            </w:r>
          </w:p>
        </w:tc>
      </w:tr>
      <w:tr w:rsidR="00BA7D48" w14:paraId="2C48B6CF" w14:textId="77777777" w:rsidTr="008662AB">
        <w:tc>
          <w:tcPr>
            <w:tcW w:w="1129" w:type="dxa"/>
          </w:tcPr>
          <w:p w14:paraId="3C8EBFC4" w14:textId="5B0E9E11" w:rsidR="00BA7D48" w:rsidRDefault="00BA7D48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560</w:t>
            </w:r>
          </w:p>
        </w:tc>
        <w:tc>
          <w:tcPr>
            <w:tcW w:w="7513" w:type="dxa"/>
          </w:tcPr>
          <w:p w14:paraId="4B5F90F4" w14:textId="6D5F66B0" w:rsidR="00BA7D48" w:rsidRPr="00BA7D48" w:rsidRDefault="00BA7D48" w:rsidP="00462209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A7D48">
              <w:rPr>
                <w:rFonts w:ascii="Arial" w:hAnsi="Arial" w:cs="Arial"/>
                <w:sz w:val="22"/>
                <w:szCs w:val="22"/>
              </w:rPr>
              <w:t>280</w:t>
            </w:r>
          </w:p>
        </w:tc>
      </w:tr>
      <w:tr w:rsidR="00F74972" w14:paraId="3FC03C0C" w14:textId="77777777" w:rsidTr="008662AB">
        <w:tc>
          <w:tcPr>
            <w:tcW w:w="1129" w:type="dxa"/>
          </w:tcPr>
          <w:p w14:paraId="5C12A37A" w14:textId="61D42762" w:rsidR="00F74972" w:rsidRDefault="00BA7D48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561</w:t>
            </w:r>
          </w:p>
        </w:tc>
        <w:tc>
          <w:tcPr>
            <w:tcW w:w="7513" w:type="dxa"/>
          </w:tcPr>
          <w:p w14:paraId="52166226" w14:textId="3C61BEF7" w:rsidR="00F74972" w:rsidRPr="00BA7D48" w:rsidRDefault="00BA7D48" w:rsidP="00462209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277</w:t>
            </w:r>
          </w:p>
        </w:tc>
      </w:tr>
      <w:tr w:rsidR="008662AB" w14:paraId="28CA0320" w14:textId="77777777" w:rsidTr="008662AB">
        <w:tc>
          <w:tcPr>
            <w:tcW w:w="1129" w:type="dxa"/>
          </w:tcPr>
          <w:p w14:paraId="405DA95B" w14:textId="77777777" w:rsidR="008662AB" w:rsidRDefault="008662AB" w:rsidP="00B9027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6436E3B2" w14:textId="0E656C2D" w:rsidR="008662AB" w:rsidRPr="00462209" w:rsidRDefault="00462209" w:rsidP="00462209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C22FE" w14:paraId="64DA7653" w14:textId="77777777" w:rsidTr="004B30AD">
        <w:trPr>
          <w:trHeight w:val="708"/>
        </w:trPr>
        <w:tc>
          <w:tcPr>
            <w:tcW w:w="1129" w:type="dxa"/>
            <w:vAlign w:val="center"/>
          </w:tcPr>
          <w:p w14:paraId="68E6A5D5" w14:textId="19F190BD" w:rsidR="000C22FE" w:rsidRDefault="000C22FE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7374D9F5" w14:textId="0BDF0CC3" w:rsidR="000C22FE" w:rsidRDefault="000C22FE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Seznam pozemků k</w:t>
            </w:r>
            <w:r w:rsidR="00144705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vytyčení</w:t>
            </w:r>
            <w:r w:rsid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Možděnice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CC2B7F">
              <w:rPr>
                <w:rFonts w:ascii="Arial" w:hAnsi="Arial" w:cs="Arial"/>
                <w:b/>
                <w:bCs/>
                <w:sz w:val="22"/>
                <w:szCs w:val="22"/>
              </w:rPr>
              <w:t>32 MJ</w:t>
            </w:r>
          </w:p>
        </w:tc>
      </w:tr>
      <w:tr w:rsidR="000C22FE" w14:paraId="42E54F51" w14:textId="77777777" w:rsidTr="008662AB">
        <w:tc>
          <w:tcPr>
            <w:tcW w:w="1129" w:type="dxa"/>
          </w:tcPr>
          <w:p w14:paraId="2BFA44C4" w14:textId="5E3FD863" w:rsidR="000C22FE" w:rsidRDefault="00462209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443</w:t>
            </w:r>
          </w:p>
        </w:tc>
        <w:tc>
          <w:tcPr>
            <w:tcW w:w="7513" w:type="dxa"/>
          </w:tcPr>
          <w:p w14:paraId="3B2CDB49" w14:textId="1FA35797" w:rsidR="000C22FE" w:rsidRPr="006A07F8" w:rsidRDefault="00C74650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937 (dle zákresu), 956</w:t>
            </w:r>
          </w:p>
        </w:tc>
      </w:tr>
      <w:tr w:rsidR="000C22FE" w14:paraId="0F59DF4E" w14:textId="77777777" w:rsidTr="008662AB">
        <w:tc>
          <w:tcPr>
            <w:tcW w:w="1129" w:type="dxa"/>
          </w:tcPr>
          <w:p w14:paraId="7220C16C" w14:textId="12C199A9" w:rsidR="000C22FE" w:rsidRDefault="00C11A8D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592</w:t>
            </w:r>
          </w:p>
        </w:tc>
        <w:tc>
          <w:tcPr>
            <w:tcW w:w="7513" w:type="dxa"/>
          </w:tcPr>
          <w:p w14:paraId="6DA934C2" w14:textId="04DA453A" w:rsidR="000C22FE" w:rsidRPr="006A07F8" w:rsidRDefault="00C11A8D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704, 719</w:t>
            </w:r>
            <w:r w:rsidR="00D75E9C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</w:p>
        </w:tc>
      </w:tr>
      <w:tr w:rsidR="000C22FE" w14:paraId="4E55A7A0" w14:textId="77777777" w:rsidTr="008662AB">
        <w:tc>
          <w:tcPr>
            <w:tcW w:w="1129" w:type="dxa"/>
          </w:tcPr>
          <w:p w14:paraId="05D86B50" w14:textId="4A1BD44F" w:rsidR="000C22FE" w:rsidRDefault="00C11A8D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603</w:t>
            </w:r>
          </w:p>
        </w:tc>
        <w:tc>
          <w:tcPr>
            <w:tcW w:w="7513" w:type="dxa"/>
          </w:tcPr>
          <w:p w14:paraId="5A998379" w14:textId="7CFF8BE1" w:rsidR="000C22FE" w:rsidRDefault="00C11A8D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714</w:t>
            </w:r>
          </w:p>
        </w:tc>
      </w:tr>
      <w:tr w:rsidR="000C22FE" w14:paraId="5B8B91F4" w14:textId="77777777" w:rsidTr="008662AB">
        <w:tc>
          <w:tcPr>
            <w:tcW w:w="1129" w:type="dxa"/>
          </w:tcPr>
          <w:p w14:paraId="470C89D4" w14:textId="6B12C131" w:rsidR="000C22FE" w:rsidRDefault="00C11A8D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471068A6" w14:textId="5EA94544" w:rsidR="000C22FE" w:rsidRDefault="00C11A8D" w:rsidP="000C22FE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56852" w14:paraId="1629B580" w14:textId="77777777" w:rsidTr="004B30AD">
        <w:trPr>
          <w:trHeight w:val="725"/>
        </w:trPr>
        <w:tc>
          <w:tcPr>
            <w:tcW w:w="1129" w:type="dxa"/>
            <w:vAlign w:val="center"/>
          </w:tcPr>
          <w:p w14:paraId="76913D6B" w14:textId="4CA78682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3CEE1F0B" w14:textId="4BA686F9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</w:t>
            </w:r>
            <w:r w:rsidR="00144705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Trhová Kamenice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8D31BE">
              <w:rPr>
                <w:rFonts w:ascii="Arial" w:hAnsi="Arial" w:cs="Arial"/>
                <w:b/>
                <w:bCs/>
                <w:sz w:val="22"/>
                <w:szCs w:val="22"/>
              </w:rPr>
              <w:t>8 MJ</w:t>
            </w:r>
          </w:p>
        </w:tc>
      </w:tr>
      <w:tr w:rsidR="00656852" w14:paraId="7867C2CB" w14:textId="77777777" w:rsidTr="008662AB">
        <w:tc>
          <w:tcPr>
            <w:tcW w:w="1129" w:type="dxa"/>
          </w:tcPr>
          <w:p w14:paraId="7535102B" w14:textId="23F462B1" w:rsidR="00656852" w:rsidRDefault="00F84E0F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522</w:t>
            </w:r>
          </w:p>
        </w:tc>
        <w:tc>
          <w:tcPr>
            <w:tcW w:w="7513" w:type="dxa"/>
          </w:tcPr>
          <w:p w14:paraId="0FBA47F9" w14:textId="0BBCE79F" w:rsidR="00656852" w:rsidRDefault="00F84E0F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4293, 4300, 4302</w:t>
            </w:r>
            <w:r w:rsidR="00D75E9C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4304 (</w:t>
            </w:r>
            <w:r w:rsidR="00D75E9C">
              <w:rPr>
                <w:rFonts w:ascii="Arial" w:hAnsi="Arial" w:cs="Arial"/>
                <w:sz w:val="22"/>
                <w:szCs w:val="22"/>
              </w:rPr>
              <w:t xml:space="preserve">všechny </w:t>
            </w:r>
            <w:r>
              <w:rPr>
                <w:rFonts w:ascii="Arial" w:hAnsi="Arial" w:cs="Arial"/>
                <w:sz w:val="22"/>
                <w:szCs w:val="22"/>
              </w:rPr>
              <w:t>dle zákresu)</w:t>
            </w:r>
          </w:p>
        </w:tc>
      </w:tr>
      <w:tr w:rsidR="00656852" w14:paraId="1A3DAFB3" w14:textId="77777777" w:rsidTr="008662AB">
        <w:tc>
          <w:tcPr>
            <w:tcW w:w="1129" w:type="dxa"/>
          </w:tcPr>
          <w:p w14:paraId="6CD85E82" w14:textId="77777777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13" w:type="dxa"/>
          </w:tcPr>
          <w:p w14:paraId="43AE8C00" w14:textId="6D2CA24D" w:rsidR="00656852" w:rsidRPr="000F0F18" w:rsidRDefault="00F84E0F" w:rsidP="008420D0">
            <w:pPr>
              <w:spacing w:after="12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56852" w14:paraId="11C5C1EA" w14:textId="77777777" w:rsidTr="004B30AD">
        <w:trPr>
          <w:trHeight w:val="693"/>
        </w:trPr>
        <w:tc>
          <w:tcPr>
            <w:tcW w:w="1129" w:type="dxa"/>
            <w:vAlign w:val="center"/>
          </w:tcPr>
          <w:p w14:paraId="7A3359B0" w14:textId="34D7EB42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1F04AF4C" w14:textId="6575F5BB" w:rsidR="00656852" w:rsidRDefault="00656852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</w:t>
            </w:r>
            <w:r w:rsidR="00144705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Doly 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 MJ</w:t>
            </w:r>
          </w:p>
        </w:tc>
      </w:tr>
      <w:tr w:rsidR="00656852" w14:paraId="0E2AB4D1" w14:textId="77777777" w:rsidTr="008662AB">
        <w:tc>
          <w:tcPr>
            <w:tcW w:w="1129" w:type="dxa"/>
          </w:tcPr>
          <w:p w14:paraId="65BE58A2" w14:textId="29F78F14" w:rsidR="00656852" w:rsidRDefault="00144705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7513" w:type="dxa"/>
          </w:tcPr>
          <w:p w14:paraId="525B286D" w14:textId="2BBC45E9" w:rsidR="00656852" w:rsidRDefault="00144705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2564</w:t>
            </w:r>
          </w:p>
        </w:tc>
      </w:tr>
      <w:tr w:rsidR="00B510CC" w14:paraId="22FE4E61" w14:textId="77777777" w:rsidTr="008662AB">
        <w:tc>
          <w:tcPr>
            <w:tcW w:w="1129" w:type="dxa"/>
          </w:tcPr>
          <w:p w14:paraId="272B92C6" w14:textId="5E41822C" w:rsidR="00B510CC" w:rsidRDefault="00144705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4DAA8D5F" w14:textId="33906B1D" w:rsidR="00B510CC" w:rsidRDefault="00144705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510CC" w14:paraId="45B18832" w14:textId="77777777" w:rsidTr="008662AB">
        <w:tc>
          <w:tcPr>
            <w:tcW w:w="1129" w:type="dxa"/>
          </w:tcPr>
          <w:p w14:paraId="39203601" w14:textId="73E90A47" w:rsidR="00B510CC" w:rsidRPr="00144705" w:rsidRDefault="00144705" w:rsidP="00656852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23C48866" w14:textId="51C2DC83" w:rsidR="00B510CC" w:rsidRPr="00144705" w:rsidRDefault="00144705" w:rsidP="00656852">
            <w:pPr>
              <w:spacing w:after="120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v </w:t>
            </w:r>
            <w:proofErr w:type="spellStart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Lukavice 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 w:rsidR="005028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 MJ</w:t>
            </w:r>
          </w:p>
        </w:tc>
      </w:tr>
      <w:tr w:rsidR="00656852" w14:paraId="75838E73" w14:textId="77777777" w:rsidTr="008662AB">
        <w:tc>
          <w:tcPr>
            <w:tcW w:w="1129" w:type="dxa"/>
          </w:tcPr>
          <w:p w14:paraId="49254056" w14:textId="59531A81" w:rsidR="00656852" w:rsidRDefault="004B1A43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129</w:t>
            </w:r>
          </w:p>
        </w:tc>
        <w:tc>
          <w:tcPr>
            <w:tcW w:w="7513" w:type="dxa"/>
          </w:tcPr>
          <w:p w14:paraId="3522076C" w14:textId="40AD3D9E" w:rsidR="00656852" w:rsidRDefault="004B1A43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1238, 1239, 1240</w:t>
            </w:r>
            <w:r w:rsidR="008D31BE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D66C67">
              <w:rPr>
                <w:rFonts w:ascii="Arial" w:hAnsi="Arial" w:cs="Arial"/>
                <w:sz w:val="22"/>
                <w:szCs w:val="22"/>
              </w:rPr>
              <w:t>440 (dle zákresu)</w:t>
            </w:r>
            <w:r w:rsidR="00DD6C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42DE" w14:paraId="62D20BA1" w14:textId="77777777" w:rsidTr="008662AB">
        <w:tc>
          <w:tcPr>
            <w:tcW w:w="1129" w:type="dxa"/>
          </w:tcPr>
          <w:p w14:paraId="621951DA" w14:textId="06A399BB" w:rsidR="00BD42DE" w:rsidRDefault="00144705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0065F76F" w14:textId="2CB42210" w:rsidR="00BD42DE" w:rsidRDefault="00144705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44705" w14:paraId="4DA956D0" w14:textId="77777777" w:rsidTr="008662AB">
        <w:tc>
          <w:tcPr>
            <w:tcW w:w="1129" w:type="dxa"/>
          </w:tcPr>
          <w:p w14:paraId="47B924FA" w14:textId="6ECCF5CF" w:rsidR="00144705" w:rsidRDefault="00144705" w:rsidP="00144705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</w:tcPr>
          <w:p w14:paraId="24CC536E" w14:textId="572E39FE" w:rsidR="00144705" w:rsidRDefault="00144705" w:rsidP="00144705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Seznam pozemků k vytyčení v </w:t>
            </w:r>
            <w:proofErr w:type="spellStart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Nasavrky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C65C0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1447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 w:rsidR="002C65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5 MJ</w:t>
            </w:r>
          </w:p>
        </w:tc>
      </w:tr>
      <w:tr w:rsidR="00656852" w14:paraId="6FCA9856" w14:textId="77777777" w:rsidTr="008662AB">
        <w:tc>
          <w:tcPr>
            <w:tcW w:w="1129" w:type="dxa"/>
          </w:tcPr>
          <w:p w14:paraId="4447F4D7" w14:textId="25C96A59" w:rsidR="00656852" w:rsidRDefault="00ED0E91" w:rsidP="00656852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292</w:t>
            </w:r>
          </w:p>
        </w:tc>
        <w:tc>
          <w:tcPr>
            <w:tcW w:w="7513" w:type="dxa"/>
          </w:tcPr>
          <w:p w14:paraId="1788A264" w14:textId="72966E1E" w:rsidR="00656852" w:rsidRPr="002C65C0" w:rsidRDefault="00ED0E91" w:rsidP="00144705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65C0">
              <w:rPr>
                <w:rFonts w:ascii="Arial" w:hAnsi="Arial" w:cs="Arial"/>
                <w:sz w:val="22"/>
                <w:szCs w:val="22"/>
              </w:rPr>
              <w:t>1583, 1585</w:t>
            </w:r>
            <w:r w:rsidR="008D31BE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2C65C0">
              <w:rPr>
                <w:rFonts w:ascii="Arial" w:hAnsi="Arial" w:cs="Arial"/>
                <w:sz w:val="22"/>
                <w:szCs w:val="22"/>
              </w:rPr>
              <w:t xml:space="preserve"> 1588</w:t>
            </w:r>
            <w:r w:rsidR="002C65C0" w:rsidRPr="002C65C0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  <w:r w:rsidR="00144705" w:rsidRPr="002C65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768C459" w14:textId="77777777" w:rsidR="00F71C64" w:rsidRDefault="00F71C64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00231C73" w14:textId="77777777" w:rsidR="00F40FA6" w:rsidRPr="00014665" w:rsidRDefault="00F40FA6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F40FA6" w:rsidRPr="00014665" w:rsidSect="00A10967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586F" w14:textId="77777777" w:rsidR="0046163C" w:rsidRDefault="0046163C" w:rsidP="003C2E23">
      <w:pPr>
        <w:spacing w:before="0"/>
      </w:pPr>
      <w:r>
        <w:separator/>
      </w:r>
    </w:p>
  </w:endnote>
  <w:endnote w:type="continuationSeparator" w:id="0">
    <w:p w14:paraId="54503ECE" w14:textId="77777777" w:rsidR="0046163C" w:rsidRDefault="0046163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0CB1" w14:textId="77777777" w:rsidR="0046163C" w:rsidRDefault="0046163C" w:rsidP="003C2E23">
      <w:pPr>
        <w:spacing w:before="0"/>
      </w:pPr>
      <w:r>
        <w:separator/>
      </w:r>
    </w:p>
  </w:footnote>
  <w:footnote w:type="continuationSeparator" w:id="0">
    <w:p w14:paraId="2FAD0B7D" w14:textId="77777777" w:rsidR="0046163C" w:rsidRDefault="0046163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7A866D1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</w:t>
    </w:r>
    <w:r w:rsidR="006467D8">
      <w:rPr>
        <w:rFonts w:ascii="Arial" w:hAnsi="Arial" w:cs="Arial"/>
        <w:sz w:val="16"/>
        <w:szCs w:val="16"/>
      </w:rPr>
      <w:t>po KoPÚ 202</w:t>
    </w:r>
    <w:r w:rsidR="00260454">
      <w:rPr>
        <w:rFonts w:ascii="Arial" w:hAnsi="Arial" w:cs="Arial"/>
        <w:sz w:val="16"/>
        <w:szCs w:val="16"/>
      </w:rPr>
      <w:t>4</w:t>
    </w:r>
    <w:r w:rsidR="006467D8">
      <w:rPr>
        <w:rFonts w:ascii="Arial" w:hAnsi="Arial" w:cs="Arial"/>
        <w:sz w:val="16"/>
        <w:szCs w:val="16"/>
      </w:rPr>
      <w:t xml:space="preserve"> – okres Chrudim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07EF4540" w:rsidR="00FF0C21" w:rsidRPr="00FF7DBF" w:rsidRDefault="006467D8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5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bjednatele: (generovat z ASPÚ)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5CAF2153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362189">
      <w:rPr>
        <w:rFonts w:ascii="Arial" w:hAnsi="Arial" w:cs="Arial"/>
        <w:sz w:val="16"/>
        <w:szCs w:val="16"/>
      </w:rPr>
      <w:t>po KoPÚ 202</w:t>
    </w:r>
    <w:r w:rsidR="00260454">
      <w:rPr>
        <w:rFonts w:ascii="Arial" w:hAnsi="Arial" w:cs="Arial"/>
        <w:sz w:val="16"/>
        <w:szCs w:val="16"/>
      </w:rPr>
      <w:t>4</w:t>
    </w:r>
    <w:r w:rsidR="00362189">
      <w:rPr>
        <w:rFonts w:ascii="Arial" w:hAnsi="Arial" w:cs="Arial"/>
        <w:sz w:val="16"/>
        <w:szCs w:val="16"/>
      </w:rPr>
      <w:t xml:space="preserve"> – okres Chrudim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6BCE"/>
    <w:rsid w:val="000530CF"/>
    <w:rsid w:val="0005660E"/>
    <w:rsid w:val="00056659"/>
    <w:rsid w:val="00057F1D"/>
    <w:rsid w:val="0006017D"/>
    <w:rsid w:val="000602D4"/>
    <w:rsid w:val="00065233"/>
    <w:rsid w:val="00065904"/>
    <w:rsid w:val="0006730A"/>
    <w:rsid w:val="00072627"/>
    <w:rsid w:val="00086970"/>
    <w:rsid w:val="00087A3F"/>
    <w:rsid w:val="000A1146"/>
    <w:rsid w:val="000A2584"/>
    <w:rsid w:val="000A4F78"/>
    <w:rsid w:val="000A6305"/>
    <w:rsid w:val="000C0079"/>
    <w:rsid w:val="000C0616"/>
    <w:rsid w:val="000C115B"/>
    <w:rsid w:val="000C22FE"/>
    <w:rsid w:val="000C598B"/>
    <w:rsid w:val="000C669B"/>
    <w:rsid w:val="000D2398"/>
    <w:rsid w:val="000D5235"/>
    <w:rsid w:val="000E11EC"/>
    <w:rsid w:val="000E5BEB"/>
    <w:rsid w:val="000E7B4A"/>
    <w:rsid w:val="000F0F18"/>
    <w:rsid w:val="000F14D6"/>
    <w:rsid w:val="000F5968"/>
    <w:rsid w:val="000F60E7"/>
    <w:rsid w:val="0010300D"/>
    <w:rsid w:val="00103E41"/>
    <w:rsid w:val="001044FF"/>
    <w:rsid w:val="001055C0"/>
    <w:rsid w:val="0010606F"/>
    <w:rsid w:val="001075D4"/>
    <w:rsid w:val="001100DA"/>
    <w:rsid w:val="0011204B"/>
    <w:rsid w:val="00114696"/>
    <w:rsid w:val="00114738"/>
    <w:rsid w:val="001179D9"/>
    <w:rsid w:val="00133EE5"/>
    <w:rsid w:val="00134A9C"/>
    <w:rsid w:val="001358CF"/>
    <w:rsid w:val="0014241E"/>
    <w:rsid w:val="00143111"/>
    <w:rsid w:val="00144705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97ECE"/>
    <w:rsid w:val="001A2928"/>
    <w:rsid w:val="001A2E35"/>
    <w:rsid w:val="001B0CE6"/>
    <w:rsid w:val="001B10F6"/>
    <w:rsid w:val="001B7512"/>
    <w:rsid w:val="001D05E9"/>
    <w:rsid w:val="001D4ABF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0247A"/>
    <w:rsid w:val="00215CEC"/>
    <w:rsid w:val="00225AE6"/>
    <w:rsid w:val="002305CB"/>
    <w:rsid w:val="002473E7"/>
    <w:rsid w:val="002516BA"/>
    <w:rsid w:val="00252819"/>
    <w:rsid w:val="00254AAB"/>
    <w:rsid w:val="0025792D"/>
    <w:rsid w:val="00260454"/>
    <w:rsid w:val="002639B2"/>
    <w:rsid w:val="002643FB"/>
    <w:rsid w:val="002664F7"/>
    <w:rsid w:val="002744AA"/>
    <w:rsid w:val="002770F7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B6146"/>
    <w:rsid w:val="002C2239"/>
    <w:rsid w:val="002C65C0"/>
    <w:rsid w:val="002D0F04"/>
    <w:rsid w:val="002D1360"/>
    <w:rsid w:val="002D3FE6"/>
    <w:rsid w:val="002D42B2"/>
    <w:rsid w:val="002E0F1D"/>
    <w:rsid w:val="002E1025"/>
    <w:rsid w:val="002E1B87"/>
    <w:rsid w:val="002E31BE"/>
    <w:rsid w:val="002E5048"/>
    <w:rsid w:val="002E548E"/>
    <w:rsid w:val="002E621C"/>
    <w:rsid w:val="002E778B"/>
    <w:rsid w:val="002E7C14"/>
    <w:rsid w:val="002F173C"/>
    <w:rsid w:val="002F3CD5"/>
    <w:rsid w:val="002F6689"/>
    <w:rsid w:val="002F6DD0"/>
    <w:rsid w:val="002F724D"/>
    <w:rsid w:val="003022B8"/>
    <w:rsid w:val="00302AD9"/>
    <w:rsid w:val="00304C46"/>
    <w:rsid w:val="00311E5C"/>
    <w:rsid w:val="00315516"/>
    <w:rsid w:val="00316F18"/>
    <w:rsid w:val="00321D35"/>
    <w:rsid w:val="0032234A"/>
    <w:rsid w:val="00327747"/>
    <w:rsid w:val="003343F2"/>
    <w:rsid w:val="00340BE7"/>
    <w:rsid w:val="0034297B"/>
    <w:rsid w:val="0034343F"/>
    <w:rsid w:val="00350C07"/>
    <w:rsid w:val="00353BAC"/>
    <w:rsid w:val="00354E99"/>
    <w:rsid w:val="00355E58"/>
    <w:rsid w:val="00356A51"/>
    <w:rsid w:val="00362189"/>
    <w:rsid w:val="00364A25"/>
    <w:rsid w:val="00364EAE"/>
    <w:rsid w:val="00367549"/>
    <w:rsid w:val="003706E7"/>
    <w:rsid w:val="0038133B"/>
    <w:rsid w:val="00385DC6"/>
    <w:rsid w:val="00387F41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D6857"/>
    <w:rsid w:val="003E5EEC"/>
    <w:rsid w:val="003F0E65"/>
    <w:rsid w:val="00400CE9"/>
    <w:rsid w:val="00406B4F"/>
    <w:rsid w:val="00406BA3"/>
    <w:rsid w:val="0041374A"/>
    <w:rsid w:val="00420B0C"/>
    <w:rsid w:val="00421DA7"/>
    <w:rsid w:val="0042388F"/>
    <w:rsid w:val="00423E27"/>
    <w:rsid w:val="0042404C"/>
    <w:rsid w:val="004269C6"/>
    <w:rsid w:val="00431305"/>
    <w:rsid w:val="00431987"/>
    <w:rsid w:val="00432FDB"/>
    <w:rsid w:val="00437D0B"/>
    <w:rsid w:val="004543E0"/>
    <w:rsid w:val="00454594"/>
    <w:rsid w:val="00456F23"/>
    <w:rsid w:val="00457C2D"/>
    <w:rsid w:val="00457C9E"/>
    <w:rsid w:val="00461240"/>
    <w:rsid w:val="0046163C"/>
    <w:rsid w:val="004619F4"/>
    <w:rsid w:val="00461C2B"/>
    <w:rsid w:val="00462209"/>
    <w:rsid w:val="004672B6"/>
    <w:rsid w:val="00472C74"/>
    <w:rsid w:val="00473FE6"/>
    <w:rsid w:val="004753AE"/>
    <w:rsid w:val="00475EF9"/>
    <w:rsid w:val="00485C4E"/>
    <w:rsid w:val="00487C14"/>
    <w:rsid w:val="0049333A"/>
    <w:rsid w:val="0049768D"/>
    <w:rsid w:val="004A2C5E"/>
    <w:rsid w:val="004A5B21"/>
    <w:rsid w:val="004B1A43"/>
    <w:rsid w:val="004B30AD"/>
    <w:rsid w:val="004B31E9"/>
    <w:rsid w:val="004B6B3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199"/>
    <w:rsid w:val="004F593B"/>
    <w:rsid w:val="004F5FDC"/>
    <w:rsid w:val="00500B0F"/>
    <w:rsid w:val="005011CF"/>
    <w:rsid w:val="00502865"/>
    <w:rsid w:val="0050442C"/>
    <w:rsid w:val="0050695B"/>
    <w:rsid w:val="00507012"/>
    <w:rsid w:val="005078F8"/>
    <w:rsid w:val="0051260C"/>
    <w:rsid w:val="00514AFE"/>
    <w:rsid w:val="0051542E"/>
    <w:rsid w:val="00515DB3"/>
    <w:rsid w:val="005174F6"/>
    <w:rsid w:val="00521999"/>
    <w:rsid w:val="00526222"/>
    <w:rsid w:val="00527B62"/>
    <w:rsid w:val="0053272E"/>
    <w:rsid w:val="005343E4"/>
    <w:rsid w:val="00540306"/>
    <w:rsid w:val="00545EC8"/>
    <w:rsid w:val="005471E0"/>
    <w:rsid w:val="00547B07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2F34"/>
    <w:rsid w:val="005C4920"/>
    <w:rsid w:val="005C64D9"/>
    <w:rsid w:val="005D05CC"/>
    <w:rsid w:val="005D240C"/>
    <w:rsid w:val="005D2927"/>
    <w:rsid w:val="005E2220"/>
    <w:rsid w:val="005E362D"/>
    <w:rsid w:val="005E47F3"/>
    <w:rsid w:val="005E4A68"/>
    <w:rsid w:val="005F38B8"/>
    <w:rsid w:val="005F4DB0"/>
    <w:rsid w:val="006011E2"/>
    <w:rsid w:val="0061170B"/>
    <w:rsid w:val="00613A2F"/>
    <w:rsid w:val="00615A25"/>
    <w:rsid w:val="00617595"/>
    <w:rsid w:val="00626C53"/>
    <w:rsid w:val="006303B1"/>
    <w:rsid w:val="0063482B"/>
    <w:rsid w:val="00636941"/>
    <w:rsid w:val="006422C8"/>
    <w:rsid w:val="00643337"/>
    <w:rsid w:val="00644DF0"/>
    <w:rsid w:val="006467D8"/>
    <w:rsid w:val="00646BBF"/>
    <w:rsid w:val="00647BF1"/>
    <w:rsid w:val="0065124B"/>
    <w:rsid w:val="00651E89"/>
    <w:rsid w:val="00653491"/>
    <w:rsid w:val="006539EC"/>
    <w:rsid w:val="00654D9D"/>
    <w:rsid w:val="00656852"/>
    <w:rsid w:val="00662DB9"/>
    <w:rsid w:val="006650CF"/>
    <w:rsid w:val="00667744"/>
    <w:rsid w:val="006725F5"/>
    <w:rsid w:val="006729C0"/>
    <w:rsid w:val="00674AF3"/>
    <w:rsid w:val="00681860"/>
    <w:rsid w:val="006902C6"/>
    <w:rsid w:val="006955E5"/>
    <w:rsid w:val="00697848"/>
    <w:rsid w:val="006A07F8"/>
    <w:rsid w:val="006A2316"/>
    <w:rsid w:val="006A6A69"/>
    <w:rsid w:val="006B2EE2"/>
    <w:rsid w:val="006B7D60"/>
    <w:rsid w:val="006D0149"/>
    <w:rsid w:val="006D681C"/>
    <w:rsid w:val="006E0028"/>
    <w:rsid w:val="006E1471"/>
    <w:rsid w:val="006E4835"/>
    <w:rsid w:val="006F0948"/>
    <w:rsid w:val="006F4781"/>
    <w:rsid w:val="00703AA7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27CAB"/>
    <w:rsid w:val="00735EC1"/>
    <w:rsid w:val="007460F0"/>
    <w:rsid w:val="007468C8"/>
    <w:rsid w:val="00747E60"/>
    <w:rsid w:val="00754188"/>
    <w:rsid w:val="00756A51"/>
    <w:rsid w:val="0076512F"/>
    <w:rsid w:val="007655CE"/>
    <w:rsid w:val="00766EB8"/>
    <w:rsid w:val="00767F3F"/>
    <w:rsid w:val="00776351"/>
    <w:rsid w:val="00781E3F"/>
    <w:rsid w:val="0078511C"/>
    <w:rsid w:val="007927EB"/>
    <w:rsid w:val="00794DBB"/>
    <w:rsid w:val="00797092"/>
    <w:rsid w:val="00797D0E"/>
    <w:rsid w:val="007A2DAA"/>
    <w:rsid w:val="007A357D"/>
    <w:rsid w:val="007A64CD"/>
    <w:rsid w:val="007A7E0F"/>
    <w:rsid w:val="007B0D2A"/>
    <w:rsid w:val="007B135B"/>
    <w:rsid w:val="007B6BC5"/>
    <w:rsid w:val="007C0C74"/>
    <w:rsid w:val="007C159F"/>
    <w:rsid w:val="007C180B"/>
    <w:rsid w:val="007C4D0C"/>
    <w:rsid w:val="007D4920"/>
    <w:rsid w:val="007E24DE"/>
    <w:rsid w:val="007E7A67"/>
    <w:rsid w:val="007F3464"/>
    <w:rsid w:val="007F6D2D"/>
    <w:rsid w:val="007F72CC"/>
    <w:rsid w:val="00804650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35013"/>
    <w:rsid w:val="008420D0"/>
    <w:rsid w:val="0085340C"/>
    <w:rsid w:val="00857A74"/>
    <w:rsid w:val="0086207B"/>
    <w:rsid w:val="00865147"/>
    <w:rsid w:val="008662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C5F99"/>
    <w:rsid w:val="008D2D69"/>
    <w:rsid w:val="008D31BE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E21"/>
    <w:rsid w:val="00921728"/>
    <w:rsid w:val="0093081B"/>
    <w:rsid w:val="009427AC"/>
    <w:rsid w:val="00946B3A"/>
    <w:rsid w:val="0095004B"/>
    <w:rsid w:val="00956E83"/>
    <w:rsid w:val="009574D7"/>
    <w:rsid w:val="00957761"/>
    <w:rsid w:val="009627EE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3B7"/>
    <w:rsid w:val="009D4450"/>
    <w:rsid w:val="009D61F0"/>
    <w:rsid w:val="009E0440"/>
    <w:rsid w:val="009F162B"/>
    <w:rsid w:val="009F207D"/>
    <w:rsid w:val="009F54BE"/>
    <w:rsid w:val="009F7A28"/>
    <w:rsid w:val="00A03267"/>
    <w:rsid w:val="00A03B55"/>
    <w:rsid w:val="00A075C0"/>
    <w:rsid w:val="00A10967"/>
    <w:rsid w:val="00A245BA"/>
    <w:rsid w:val="00A269F7"/>
    <w:rsid w:val="00A30CA7"/>
    <w:rsid w:val="00A423B5"/>
    <w:rsid w:val="00A42678"/>
    <w:rsid w:val="00A45FE3"/>
    <w:rsid w:val="00A47D96"/>
    <w:rsid w:val="00A52CF6"/>
    <w:rsid w:val="00A53DB8"/>
    <w:rsid w:val="00A5425F"/>
    <w:rsid w:val="00A54AC4"/>
    <w:rsid w:val="00A612DB"/>
    <w:rsid w:val="00A62849"/>
    <w:rsid w:val="00A635AF"/>
    <w:rsid w:val="00A6663F"/>
    <w:rsid w:val="00A66F9D"/>
    <w:rsid w:val="00A7502A"/>
    <w:rsid w:val="00A76914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A770E"/>
    <w:rsid w:val="00AB1259"/>
    <w:rsid w:val="00AB2182"/>
    <w:rsid w:val="00AB3689"/>
    <w:rsid w:val="00AC1E90"/>
    <w:rsid w:val="00AC2F05"/>
    <w:rsid w:val="00AC4BA8"/>
    <w:rsid w:val="00AD09BB"/>
    <w:rsid w:val="00AD5AD9"/>
    <w:rsid w:val="00AD699E"/>
    <w:rsid w:val="00AE001D"/>
    <w:rsid w:val="00AF0F3B"/>
    <w:rsid w:val="00AF1651"/>
    <w:rsid w:val="00AF265D"/>
    <w:rsid w:val="00AF2D1F"/>
    <w:rsid w:val="00B0012F"/>
    <w:rsid w:val="00B17F2B"/>
    <w:rsid w:val="00B2052C"/>
    <w:rsid w:val="00B24B48"/>
    <w:rsid w:val="00B26FC9"/>
    <w:rsid w:val="00B33054"/>
    <w:rsid w:val="00B33B52"/>
    <w:rsid w:val="00B36895"/>
    <w:rsid w:val="00B40096"/>
    <w:rsid w:val="00B40A09"/>
    <w:rsid w:val="00B41C2A"/>
    <w:rsid w:val="00B467FB"/>
    <w:rsid w:val="00B510CC"/>
    <w:rsid w:val="00B51C4C"/>
    <w:rsid w:val="00B52E2C"/>
    <w:rsid w:val="00B5778D"/>
    <w:rsid w:val="00B649BB"/>
    <w:rsid w:val="00B651D3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A7D48"/>
    <w:rsid w:val="00BB156E"/>
    <w:rsid w:val="00BB303E"/>
    <w:rsid w:val="00BC1E22"/>
    <w:rsid w:val="00BC6261"/>
    <w:rsid w:val="00BC6A31"/>
    <w:rsid w:val="00BC6F9C"/>
    <w:rsid w:val="00BD42DE"/>
    <w:rsid w:val="00BD4F5D"/>
    <w:rsid w:val="00BE0C70"/>
    <w:rsid w:val="00BF0628"/>
    <w:rsid w:val="00BF373E"/>
    <w:rsid w:val="00C05583"/>
    <w:rsid w:val="00C05E3D"/>
    <w:rsid w:val="00C11A8D"/>
    <w:rsid w:val="00C15359"/>
    <w:rsid w:val="00C1704C"/>
    <w:rsid w:val="00C2000D"/>
    <w:rsid w:val="00C246A4"/>
    <w:rsid w:val="00C323A0"/>
    <w:rsid w:val="00C32683"/>
    <w:rsid w:val="00C34013"/>
    <w:rsid w:val="00C43AD5"/>
    <w:rsid w:val="00C46070"/>
    <w:rsid w:val="00C52227"/>
    <w:rsid w:val="00C56F1E"/>
    <w:rsid w:val="00C60D2B"/>
    <w:rsid w:val="00C6184E"/>
    <w:rsid w:val="00C67A43"/>
    <w:rsid w:val="00C70585"/>
    <w:rsid w:val="00C74650"/>
    <w:rsid w:val="00C90564"/>
    <w:rsid w:val="00C922EF"/>
    <w:rsid w:val="00CA2120"/>
    <w:rsid w:val="00CA36A0"/>
    <w:rsid w:val="00CA7CD0"/>
    <w:rsid w:val="00CB7B66"/>
    <w:rsid w:val="00CC0248"/>
    <w:rsid w:val="00CC1440"/>
    <w:rsid w:val="00CC2B7F"/>
    <w:rsid w:val="00CC4E3F"/>
    <w:rsid w:val="00CC66C7"/>
    <w:rsid w:val="00CC6DE1"/>
    <w:rsid w:val="00CD0289"/>
    <w:rsid w:val="00CD255B"/>
    <w:rsid w:val="00CE0B77"/>
    <w:rsid w:val="00CE3812"/>
    <w:rsid w:val="00CE39CF"/>
    <w:rsid w:val="00CE4583"/>
    <w:rsid w:val="00CE63A8"/>
    <w:rsid w:val="00CE72E6"/>
    <w:rsid w:val="00CE7DEB"/>
    <w:rsid w:val="00CF2C3A"/>
    <w:rsid w:val="00CF340C"/>
    <w:rsid w:val="00CF3659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279E"/>
    <w:rsid w:val="00D34407"/>
    <w:rsid w:val="00D3488C"/>
    <w:rsid w:val="00D34B0D"/>
    <w:rsid w:val="00D35738"/>
    <w:rsid w:val="00D403E3"/>
    <w:rsid w:val="00D42D02"/>
    <w:rsid w:val="00D44B76"/>
    <w:rsid w:val="00D50E44"/>
    <w:rsid w:val="00D52466"/>
    <w:rsid w:val="00D62EBE"/>
    <w:rsid w:val="00D6451F"/>
    <w:rsid w:val="00D66C67"/>
    <w:rsid w:val="00D75D18"/>
    <w:rsid w:val="00D75E9C"/>
    <w:rsid w:val="00D808C3"/>
    <w:rsid w:val="00D83B10"/>
    <w:rsid w:val="00D83C46"/>
    <w:rsid w:val="00D853A6"/>
    <w:rsid w:val="00D91F3E"/>
    <w:rsid w:val="00D9408D"/>
    <w:rsid w:val="00D95ACB"/>
    <w:rsid w:val="00DA100E"/>
    <w:rsid w:val="00DB1CE9"/>
    <w:rsid w:val="00DB1DE3"/>
    <w:rsid w:val="00DB30DC"/>
    <w:rsid w:val="00DC4D21"/>
    <w:rsid w:val="00DD11F4"/>
    <w:rsid w:val="00DD1BBD"/>
    <w:rsid w:val="00DD229E"/>
    <w:rsid w:val="00DD23A8"/>
    <w:rsid w:val="00DD3998"/>
    <w:rsid w:val="00DD5D8D"/>
    <w:rsid w:val="00DD6C25"/>
    <w:rsid w:val="00DD7D6E"/>
    <w:rsid w:val="00DE57F2"/>
    <w:rsid w:val="00DF4F34"/>
    <w:rsid w:val="00DF79F9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11A2"/>
    <w:rsid w:val="00E432A0"/>
    <w:rsid w:val="00E468B0"/>
    <w:rsid w:val="00E469C3"/>
    <w:rsid w:val="00E475DA"/>
    <w:rsid w:val="00E5142C"/>
    <w:rsid w:val="00E52565"/>
    <w:rsid w:val="00E533F8"/>
    <w:rsid w:val="00E547BE"/>
    <w:rsid w:val="00E67319"/>
    <w:rsid w:val="00E67AB4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96123"/>
    <w:rsid w:val="00EA3780"/>
    <w:rsid w:val="00EA776A"/>
    <w:rsid w:val="00EB0FC1"/>
    <w:rsid w:val="00EB2AF3"/>
    <w:rsid w:val="00EB3FB1"/>
    <w:rsid w:val="00EC7037"/>
    <w:rsid w:val="00ED0E91"/>
    <w:rsid w:val="00ED2539"/>
    <w:rsid w:val="00ED291F"/>
    <w:rsid w:val="00ED2D5E"/>
    <w:rsid w:val="00ED3243"/>
    <w:rsid w:val="00ED36CE"/>
    <w:rsid w:val="00ED75A0"/>
    <w:rsid w:val="00EE1A3A"/>
    <w:rsid w:val="00EF0932"/>
    <w:rsid w:val="00EF29D9"/>
    <w:rsid w:val="00EF34C9"/>
    <w:rsid w:val="00EF4B3B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2CE4"/>
    <w:rsid w:val="00F23957"/>
    <w:rsid w:val="00F262BF"/>
    <w:rsid w:val="00F26EEA"/>
    <w:rsid w:val="00F27468"/>
    <w:rsid w:val="00F27FD5"/>
    <w:rsid w:val="00F305EA"/>
    <w:rsid w:val="00F30AA6"/>
    <w:rsid w:val="00F36ACA"/>
    <w:rsid w:val="00F36F51"/>
    <w:rsid w:val="00F4000F"/>
    <w:rsid w:val="00F40FA6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1C64"/>
    <w:rsid w:val="00F74078"/>
    <w:rsid w:val="00F74972"/>
    <w:rsid w:val="00F81E37"/>
    <w:rsid w:val="00F84A9A"/>
    <w:rsid w:val="00F84E0F"/>
    <w:rsid w:val="00F922E7"/>
    <w:rsid w:val="00F92935"/>
    <w:rsid w:val="00F933CD"/>
    <w:rsid w:val="00FA4F81"/>
    <w:rsid w:val="00FB0298"/>
    <w:rsid w:val="00FB03D1"/>
    <w:rsid w:val="00FB03EF"/>
    <w:rsid w:val="00FB2675"/>
    <w:rsid w:val="00FB28EB"/>
    <w:rsid w:val="00FB6FC9"/>
    <w:rsid w:val="00FC1AF1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6011E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011E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6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.wrkoslav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13</Pages>
  <Words>4986</Words>
  <Characters>29420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Vašková Bohuslava Ing.</cp:lastModifiedBy>
  <cp:revision>166</cp:revision>
  <cp:lastPrinted>2024-03-11T09:03:00Z</cp:lastPrinted>
  <dcterms:created xsi:type="dcterms:W3CDTF">2023-07-31T05:41:00Z</dcterms:created>
  <dcterms:modified xsi:type="dcterms:W3CDTF">2024-03-11T12:30:00Z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